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ind w:left="0" w:firstLine="720"/>
      </w:pPr>
      <w:r>
        <w:rPr>
          <w:rtl w:val="0"/>
          <w:lang w:val="ru-RU"/>
        </w:rPr>
        <w:t>КАЗАХСКИЙ НАЦИОНАЛЬНЫЙ УНИВЕРСИТЕТ ИМЕНИ АЛЬ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ФАРАБИ</w:t>
      </w:r>
    </w:p>
    <w:p>
      <w:pPr>
        <w:pStyle w:val="Body Text"/>
        <w:ind w:firstLine="720"/>
        <w:jc w:val="center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center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center"/>
        <w:rPr>
          <w:b w:val="1"/>
          <w:bCs w:val="1"/>
          <w:sz w:val="23"/>
          <w:szCs w:val="23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ЮРИДИЧЕСКИЙ ФАКУЛЬТЕТ</w:t>
      </w:r>
    </w:p>
    <w:p>
      <w:pPr>
        <w:pStyle w:val="Body Text"/>
        <w:ind w:firstLine="720"/>
        <w:jc w:val="center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center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Кафедра уголовного права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уголовного процесса и криминалистики</w:t>
      </w: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ind w:firstLine="720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6B12301 - </w:t>
      </w:r>
      <w:r>
        <w:rPr>
          <w:sz w:val="28"/>
          <w:szCs w:val="28"/>
          <w:rtl w:val="0"/>
          <w:lang w:val="ru-RU"/>
        </w:rPr>
        <w:t>Правоохранительная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дневная</w:t>
      </w:r>
      <w:r>
        <w:rPr>
          <w:sz w:val="28"/>
          <w:szCs w:val="28"/>
          <w:rtl w:val="0"/>
          <w:lang w:val="ru-RU"/>
        </w:rPr>
        <w:t xml:space="preserve">, 2 </w:t>
      </w:r>
      <w:r>
        <w:rPr>
          <w:sz w:val="28"/>
          <w:szCs w:val="28"/>
          <w:rtl w:val="0"/>
          <w:lang w:val="ru-RU"/>
        </w:rPr>
        <w:t xml:space="preserve">курс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весенний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26"/>
          <w:szCs w:val="26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rtl w:val="0"/>
          <w:lang w:val="ru-RU"/>
        </w:rPr>
        <w:t>ПРОГРАММА ИТОГОВОГО ЭКЗАМЕНА ПО ДИСЦИПЛИНЕ</w:t>
      </w: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</w:rPr>
      </w:pPr>
    </w:p>
    <w:p>
      <w:pPr>
        <w:pStyle w:val="Body Text"/>
        <w:ind w:firstLine="720"/>
        <w:jc w:val="both"/>
        <w:rPr>
          <w:b w:val="1"/>
          <w:bCs w:val="1"/>
        </w:rPr>
      </w:pPr>
    </w:p>
    <w:p>
      <w:pPr>
        <w:pStyle w:val="Body Text"/>
        <w:ind w:firstLine="720"/>
        <w:jc w:val="center"/>
        <w:rPr>
          <w:b w:val="1"/>
          <w:bCs w:val="1"/>
        </w:rPr>
      </w:pPr>
    </w:p>
    <w:p>
      <w:pPr>
        <w:pStyle w:val="Body Text"/>
        <w:ind w:firstLine="72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ПРОКУРОРСКИЙ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НАДЗОР</w:t>
      </w: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30"/>
          <w:szCs w:val="30"/>
        </w:rPr>
      </w:pPr>
    </w:p>
    <w:p>
      <w:pPr>
        <w:pStyle w:val="Body Text"/>
        <w:ind w:firstLine="72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ind w:firstLine="7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АЛМАТЫ</w:t>
      </w:r>
      <w:r>
        <w:rPr>
          <w:b w:val="1"/>
          <w:bCs w:val="1"/>
          <w:sz w:val="28"/>
          <w:szCs w:val="28"/>
          <w:rtl w:val="0"/>
          <w:lang w:val="ru-RU"/>
        </w:rPr>
        <w:t>, 2021</w:t>
      </w:r>
    </w:p>
    <w:p>
      <w:pPr>
        <w:pStyle w:val="Normal.0"/>
        <w:ind w:firstLine="720"/>
        <w:jc w:val="center"/>
        <w:sectPr>
          <w:headerReference w:type="default" r:id="rId4"/>
          <w:footerReference w:type="default" r:id="rId5"/>
          <w:pgSz w:w="11920" w:h="16840" w:orient="portrait"/>
          <w:pgMar w:top="1040" w:right="480" w:bottom="280" w:left="1480" w:header="720" w:footer="720"/>
          <w:bidi w:val="0"/>
        </w:sectPr>
      </w:pPr>
    </w:p>
    <w:p>
      <w:pPr>
        <w:pStyle w:val="Body Text"/>
        <w:tabs>
          <w:tab w:val="left" w:pos="9460"/>
        </w:tabs>
        <w:ind w:firstLine="720"/>
        <w:jc w:val="both"/>
        <w:rPr>
          <w:color w:val="070000"/>
          <w:u w:color="070000"/>
        </w:rPr>
      </w:pPr>
      <w:r>
        <w:rPr>
          <w:rtl w:val="0"/>
          <w:lang w:val="ru-RU"/>
        </w:rPr>
        <w:t>Программа итогового экзамена по дисциплине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«Прокурорский надзор» по специальности </w:t>
      </w:r>
      <w:r>
        <w:rPr>
          <w:rtl w:val="0"/>
          <w:lang w:val="ru-RU"/>
        </w:rPr>
        <w:t xml:space="preserve">6B12301 - </w:t>
      </w:r>
      <w:r>
        <w:rPr>
          <w:rtl w:val="0"/>
          <w:lang w:val="ru-RU"/>
        </w:rPr>
        <w:t>Правоохранительная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дневная</w:t>
      </w:r>
      <w:r>
        <w:rPr>
          <w:rtl w:val="0"/>
          <w:lang w:val="ru-RU"/>
        </w:rPr>
        <w:t xml:space="preserve">, 2 </w:t>
      </w:r>
      <w:r>
        <w:rPr>
          <w:rtl w:val="0"/>
          <w:lang w:val="ru-RU"/>
        </w:rPr>
        <w:t xml:space="preserve">курс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весенний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разработана старшим преподавателем кафедры уголовного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уголовного процесса и криминалистики Абдрахмановым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ru-RU"/>
        </w:rPr>
        <w:t>«</w:t>
      </w:r>
      <w:r>
        <w:rPr>
          <w:sz w:val="36"/>
          <w:szCs w:val="36"/>
          <w:rtl w:val="0"/>
          <w:lang w:val="ru-RU"/>
        </w:rPr>
        <w:t>_____</w:t>
      </w:r>
      <w:r>
        <w:rPr>
          <w:sz w:val="36"/>
          <w:szCs w:val="36"/>
          <w:rtl w:val="0"/>
          <w:lang w:val="ru-RU"/>
        </w:rPr>
        <w:t>»</w:t>
      </w:r>
      <w:r>
        <w:rPr>
          <w:sz w:val="36"/>
          <w:szCs w:val="36"/>
          <w:rtl w:val="0"/>
          <w:lang w:val="ru-RU"/>
        </w:rPr>
        <w:t>________</w:t>
      </w:r>
    </w:p>
    <w:p>
      <w:pPr>
        <w:pStyle w:val="Body Text"/>
        <w:ind w:firstLine="720"/>
        <w:jc w:val="both"/>
        <w:rPr>
          <w:sz w:val="36"/>
          <w:szCs w:val="36"/>
        </w:rPr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>Рассмотрено и утверждено на заседании кафедры уголовного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уголовного процесса и криминалистики</w:t>
      </w: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30"/>
          <w:szCs w:val="30"/>
        </w:rPr>
      </w:pPr>
    </w:p>
    <w:p>
      <w:pPr>
        <w:pStyle w:val="Body Text"/>
        <w:ind w:firstLine="720"/>
        <w:jc w:val="both"/>
        <w:rPr>
          <w:sz w:val="24"/>
          <w:szCs w:val="24"/>
        </w:rPr>
      </w:pPr>
    </w:p>
    <w:p>
      <w:pPr>
        <w:pStyle w:val="Body Text"/>
        <w:ind w:firstLine="720"/>
        <w:jc w:val="both"/>
      </w:pPr>
    </w:p>
    <w:p>
      <w:pPr>
        <w:pStyle w:val="heading 1"/>
        <w:ind w:left="0" w:firstLine="720"/>
        <w:jc w:val="both"/>
      </w:pPr>
      <w:r>
        <w:rPr>
          <w:rtl w:val="0"/>
          <w:lang w:val="ru-RU"/>
        </w:rPr>
        <w:t>Зав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кафедрой</w:t>
      </w:r>
    </w:p>
    <w:p>
      <w:pPr>
        <w:pStyle w:val="Normal.0"/>
        <w:tabs>
          <w:tab w:val="left" w:pos="5488"/>
        </w:tabs>
        <w:ind w:firstLine="72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ю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pacing w:val="-3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н</w:t>
      </w:r>
      <w:r>
        <w:rPr>
          <w:b w:val="1"/>
          <w:bCs w:val="1"/>
          <w:sz w:val="28"/>
          <w:szCs w:val="28"/>
          <w:rtl w:val="0"/>
          <w:lang w:val="ru-RU"/>
        </w:rPr>
        <w:t xml:space="preserve">., </w:t>
      </w:r>
      <w:r>
        <w:rPr>
          <w:b w:val="1"/>
          <w:bCs w:val="1"/>
          <w:sz w:val="28"/>
          <w:szCs w:val="28"/>
          <w:rtl w:val="0"/>
          <w:lang w:val="ru-RU"/>
        </w:rPr>
        <w:t>профессор</w:t>
        <w:tab/>
        <w:t>Джансараева Р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Е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sectPr>
          <w:headerReference w:type="default" r:id="rId6"/>
          <w:pgSz w:w="11920" w:h="16840" w:orient="portrait"/>
          <w:pgMar w:top="1040" w:right="480" w:bottom="280" w:left="1480" w:header="720" w:footer="720"/>
          <w:bidi w:val="0"/>
        </w:sectPr>
      </w:pPr>
    </w:p>
    <w:p>
      <w:pPr>
        <w:pStyle w:val="Normal.0"/>
        <w:ind w:firstLine="72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Введение</w:t>
      </w:r>
    </w:p>
    <w:p>
      <w:pPr>
        <w:pStyle w:val="Body Text"/>
        <w:ind w:firstLine="720"/>
        <w:jc w:val="both"/>
        <w:rPr>
          <w:b w:val="1"/>
          <w:bCs w:val="1"/>
          <w:sz w:val="27"/>
          <w:szCs w:val="27"/>
        </w:rPr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Изучение образовательной программы по специальности </w:t>
      </w:r>
      <w:r>
        <w:rPr>
          <w:rtl w:val="0"/>
          <w:lang w:val="ru-RU"/>
        </w:rPr>
        <w:t xml:space="preserve">6B12301 - </w:t>
      </w:r>
      <w:r>
        <w:rPr>
          <w:rtl w:val="0"/>
          <w:lang w:val="ru-RU"/>
        </w:rPr>
        <w:t>Правоохранительная деятельность бакалавриат по дисциплине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Прокурорский надзор»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завершается сдачей итогового контроля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экзамена в соответствии с государственным общеобязательным стандартом образования Республики Казахстан и академической политикой</w:t>
      </w:r>
      <w:r>
        <w:rPr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Экзамен проводится устно на платформе </w:t>
      </w:r>
      <w:r>
        <w:rPr>
          <w:rtl w:val="0"/>
          <w:lang w:val="en-US"/>
        </w:rPr>
        <w:t>ZOOM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традиционный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ответы на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Количество</w:t>
      </w:r>
      <w:r>
        <w:rPr>
          <w:rtl w:val="0"/>
          <w:lang w:val="ru-RU"/>
        </w:rPr>
        <w:t xml:space="preserve">-10-30 </w:t>
      </w:r>
      <w:r>
        <w:rPr>
          <w:rtl w:val="0"/>
          <w:lang w:val="ru-RU"/>
        </w:rPr>
        <w:t>вопросов для применения знаний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Формат экзамена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синхронный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К экзамену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итоговому контролю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допускаются только студенты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имеющие задолженности по оплате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завершившие учебный процесс по дисциплине в соответствии с учебной программой и рабочим учебным планом для бакалавриата и набравшие соответственно баллы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Итоговый экзамен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итоговый контроль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проводится в указанные сроки в соответствии с академическим календарем и рабочим учебным планом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Студенты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пересдачи неудовлетворительной оценки на положительную получают допуск и сдают итоговый контроль на всех видах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рабочим учебным планом по данной дисциплине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течение одного из следующих академических периодов или в летнем семестре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Если 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выполняя учебную программу в полном объеме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своевременно не явился на экзамен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экзаменационной ведомости напротив его фамилии делается запись «не явился»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наличии у студента уважительных причин распоряжением декана факультета ему утверждается индивидуальный график сдачи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отсутствии уважительных причин неявки на экзамен приравнивается к оценке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неудовлетворительно</w:t>
      </w:r>
      <w:r>
        <w:rPr>
          <w:rtl w:val="0"/>
          <w:lang w:val="ru-RU"/>
        </w:rPr>
        <w:t>".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В случае получения оценки» неудовлетворительно «по признаку» </w:t>
      </w:r>
      <w:r>
        <w:rPr>
          <w:rtl w:val="0"/>
          <w:lang w:val="en-US"/>
        </w:rPr>
        <w:t>FX</w:t>
      </w:r>
      <w:r>
        <w:rPr>
          <w:rtl w:val="0"/>
          <w:lang w:val="ru-RU"/>
        </w:rPr>
        <w:t xml:space="preserve"> " </w:t>
      </w:r>
      <w:r>
        <w:rPr>
          <w:rtl w:val="0"/>
          <w:lang w:val="ru-RU"/>
        </w:rPr>
        <w:t>студенту предоставляется возможность пересдачи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Студенту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докторанту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магистранту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не согласному с оценкой итогового контроля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предусмотрена возможность подачи апелляции не позднее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следующего за днем проведения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Экзаменационные вопросы утверждаются после прохождения соответствующей проверки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Инструкция по сдаче экзамена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 xml:space="preserve">Итоговый экзамен по дисциплине проводится в устной форме в </w:t>
      </w:r>
      <w:r>
        <w:rPr>
          <w:rtl w:val="0"/>
          <w:lang w:val="en-US"/>
        </w:rPr>
        <w:t>ZOOM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Устный экзамен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традиционный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ответы на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Формат экзамена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синхронный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Процесс сдачи студентом устного экзамена предполагает автоматическое составление экзаменационного билета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который студент должен дать устный ответ экзаменационной комиссией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проведении устного экзамена обязательно осуществляется видеозапись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персональному компьютеру экзаменатора предъявляются следующие требования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наличие стационарного компьютера или ноутбука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планшета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смартфона</w:t>
      </w:r>
      <w:r>
        <w:rPr>
          <w:rtl w:val="0"/>
          <w:lang w:val="ru-RU"/>
        </w:rPr>
        <w:t>));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для этого требуется работающая и подключенная веб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камера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ноутбук будет иметь собственную камеру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передней панели должна быть камера смартфона</w:t>
      </w:r>
      <w:r>
        <w:rPr>
          <w:rtl w:val="0"/>
          <w:lang w:val="ru-RU"/>
        </w:rPr>
        <w:t>);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во время экзамена необходимо бесперебойное подключение к интернету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записывается все время сдачи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должны быть видны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 и пространство студента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экзамен проводится в обязательном порядке в соответствии с заранее утвержденным графиком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Студент перед итоговым контролем проходит специальный инструктаж и должен ознакомиться с критериями оценивания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по расписанию экзаменов преподаватель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организатор экзаменационной конференции или член экзаменационной комиссии начинает конференцию в </w:t>
      </w:r>
      <w:r>
        <w:rPr>
          <w:rtl w:val="0"/>
          <w:lang w:val="en-US"/>
        </w:rPr>
        <w:t>ZOOM</w:t>
      </w:r>
      <w:r>
        <w:rPr>
          <w:rtl w:val="0"/>
          <w:lang w:val="ru-RU"/>
        </w:rPr>
        <w:t xml:space="preserve"> и отправляет приглашения и активирует участников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по требованию студент должен подключиться к видеоконференции в </w:t>
      </w:r>
      <w:r>
        <w:rPr>
          <w:rtl w:val="0"/>
          <w:lang w:val="en-US"/>
        </w:rPr>
        <w:t>ZOOM</w:t>
      </w:r>
      <w:r>
        <w:rPr>
          <w:rtl w:val="0"/>
          <w:lang w:val="ru-RU"/>
        </w:rPr>
        <w:t xml:space="preserve"> по ссылке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Билет состоит из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Общее время сдачи </w:t>
      </w:r>
      <w:r>
        <w:rPr>
          <w:rtl w:val="0"/>
          <w:lang w:val="ru-RU"/>
        </w:rPr>
        <w:t xml:space="preserve">- 15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после подключения к конференции онлайн все участники являются преподавателями или членами комиссии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включает видеозапись экзамена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en-US"/>
        </w:rPr>
        <w:t>B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приветствует участников экзамена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предупреждает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ведется видеозапись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en-US"/>
        </w:rPr>
        <w:t>D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объявляет регламент экзамена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порядок сдачи экзаменов</w:t>
      </w:r>
      <w:r>
        <w:rPr>
          <w:rtl w:val="0"/>
          <w:lang w:val="ru-RU"/>
        </w:rPr>
        <w:t>,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время подготовки</w:t>
      </w:r>
      <w:r>
        <w:rPr>
          <w:rtl w:val="0"/>
          <w:lang w:val="ru-RU"/>
        </w:rPr>
        <w:t>,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время отклика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при необходимости разрешает написание тезисов ответов на бумаге ручкой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экзаменатор предупреждает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перед ответом он должен показать лист с тезисами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разрешает другим экзаменаторам находиться в режиме ожидания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постоянно находиться перед камерой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выходить из Совета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en-US"/>
        </w:rPr>
        <w:t>e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объявляет фамилию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 и отчество экзаменуемого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en-US"/>
        </w:rPr>
        <w:t>f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экзаменуемого просят предъявить на видеокамеру документ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удостоверяющий личность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Двойная или паспортная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Прием экзамена по </w:t>
      </w:r>
      <w:r>
        <w:rPr>
          <w:rtl w:val="0"/>
          <w:lang w:val="en-US"/>
        </w:rPr>
        <w:t>ID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карте запрещен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помещение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он находится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 помещении не должно быть посторонних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дополнительных источников информации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это возможно со стороны студента</w:t>
      </w:r>
      <w:r>
        <w:rPr>
          <w:rtl w:val="0"/>
          <w:lang w:val="ru-RU"/>
        </w:rPr>
        <w:t>);</w:t>
      </w:r>
    </w:p>
    <w:p>
      <w:pPr>
        <w:pStyle w:val="Body Text"/>
        <w:ind w:firstLine="720"/>
        <w:jc w:val="both"/>
      </w:pPr>
      <w:r>
        <w:rPr>
          <w:rtl w:val="0"/>
          <w:lang w:val="en-US"/>
        </w:rPr>
        <w:t>g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предупреждает о запрете использования дополнительных источников информации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председатель экзаменационной комиссии называет 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просит включить экранную демонстрацию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войти в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 xml:space="preserve"> со своей учетной записью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открыть экзаменационный билет и прочитать вопросы билета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Комиссия записывает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озвученные студентом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последующего опроса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 xml:space="preserve">ученика просят перенести изображение на камеру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лицо ученика должно быть видно</w:t>
      </w:r>
      <w:r>
        <w:rPr>
          <w:rtl w:val="0"/>
          <w:lang w:val="ru-RU"/>
        </w:rPr>
        <w:t>)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дает время для подготовки ответа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 xml:space="preserve">время подготовки определяется преподавателем и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или членами комиссии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члены комиссии и преподаватель контролируют процесс подготовки студента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необходимости делают замечания или останавливают ответ студента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случае грубого нарушения правил поведения во время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составлением акта нарушения</w:t>
      </w:r>
      <w:r>
        <w:rPr>
          <w:rtl w:val="0"/>
          <w:lang w:val="ru-RU"/>
        </w:rPr>
        <w:t>);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учащимся разрешается использовать проект для составления конспекта ответа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студент должен показать лист проекта на камеру до и после работы с ним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>спрашивает студента по вопросам билета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13.</w:t>
      </w:r>
      <w:r>
        <w:rPr>
          <w:rtl w:val="0"/>
          <w:lang w:val="ru-RU"/>
        </w:rPr>
        <w:t>После завершения ответа студента экзаменатору разрешается покинуть видеоконференцию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12.</w:t>
      </w:r>
      <w:r>
        <w:rPr>
          <w:rtl w:val="0"/>
          <w:lang w:val="ru-RU"/>
        </w:rPr>
        <w:t>далее процедура повторяется с каждым студентом группы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Студенты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Перед началом устного экзамена необходимо проверить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 xml:space="preserve">подключение к интернету на рабочем устройстве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компьютер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моноблок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ноутбук</w:t>
      </w:r>
      <w:r>
        <w:rPr>
          <w:rtl w:val="0"/>
          <w:lang w:val="ru-RU"/>
        </w:rPr>
        <w:t>,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планшет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устройство должно быть обеспечено зарядкой в течение всего времени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экзамен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исправность веб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работы камеры и микрофона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 xml:space="preserve">за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 до начала экзамена все студенты группы заходят в конференц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зал видеосвязи по ссылке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указанной в правилах итогового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организованного преподавателем или членами комиссии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присланный преподавателем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членами комиссии в случае нарушения работы сервиса видеосвязи</w:t>
      </w:r>
      <w:r>
        <w:rPr>
          <w:rtl w:val="0"/>
          <w:lang w:val="ru-RU"/>
        </w:rPr>
        <w:t>).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 xml:space="preserve">проверяет возможность входа в систему за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минут до начала экзамена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kaznu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kz</w:t>
      </w:r>
      <w:r>
        <w:rPr>
          <w:rtl w:val="0"/>
          <w:lang w:val="ru-RU"/>
        </w:rPr>
        <w:t xml:space="preserve"> через любой браузер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через </w:t>
      </w:r>
      <w:r>
        <w:rPr>
          <w:rtl w:val="0"/>
          <w:lang w:val="en-US"/>
        </w:rPr>
        <w:t>Google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Chrome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в случае потери логина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пароля студенту необходимо до начала экзамена обратиться к куратору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эдвайзеру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После проверки они покидают аккаунт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 приглашения комиссии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14.</w:t>
      </w:r>
      <w:r>
        <w:rPr>
          <w:rtl w:val="0"/>
          <w:lang w:val="ru-RU"/>
        </w:rPr>
        <w:t>при начале экзамена 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вызванный комиссией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предъявляет в камеру свое удостоверение личности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15. </w:t>
      </w:r>
      <w:r>
        <w:rPr>
          <w:rtl w:val="0"/>
          <w:lang w:val="ru-RU"/>
        </w:rPr>
        <w:t>включает отображение экрана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16. </w:t>
      </w:r>
      <w:r>
        <w:rPr>
          <w:rtl w:val="0"/>
          <w:lang w:val="ru-RU"/>
        </w:rPr>
        <w:t xml:space="preserve">заходит в свой аккаунт в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 xml:space="preserve"> переходит на страницу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расписание экзаменов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выбирает актуальный экзамен – нажав кнопку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сдать устный экзамен</w:t>
      </w:r>
      <w:r>
        <w:rPr>
          <w:rtl w:val="0"/>
          <w:lang w:val="ru-RU"/>
        </w:rPr>
        <w:t>".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 xml:space="preserve">Функция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устный экзамен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активна только после начала экзаменационного времени</w:t>
      </w:r>
      <w:r>
        <w:rPr>
          <w:rtl w:val="0"/>
          <w:lang w:val="ru-RU"/>
        </w:rPr>
        <w:t>;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* </w:t>
      </w:r>
      <w:r>
        <w:rPr>
          <w:rtl w:val="0"/>
          <w:lang w:val="ru-RU"/>
        </w:rPr>
        <w:t>Функция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устная сдача экзамена 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активна только для студентов с нераскрытыми итоговыми Ведомостями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пересдача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Incomplete</w:t>
      </w:r>
      <w:r>
        <w:rPr>
          <w:rtl w:val="0"/>
          <w:lang w:val="ru-RU"/>
        </w:rPr>
        <w:t>).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>17.</w:t>
      </w:r>
      <w:r>
        <w:rPr>
          <w:rtl w:val="0"/>
          <w:lang w:val="ru-RU"/>
        </w:rPr>
        <w:t>после перехода по ссылке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сдача устного экзамена 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открывается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студент видит вопросы экзаменационного билета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18. </w:t>
      </w:r>
      <w:r>
        <w:rPr>
          <w:rtl w:val="0"/>
          <w:lang w:val="ru-RU"/>
        </w:rPr>
        <w:t>Студент показывает экран с вопросами к билету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читает их вслух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19. </w:t>
      </w:r>
      <w:r>
        <w:rPr>
          <w:rtl w:val="0"/>
          <w:lang w:val="ru-RU"/>
        </w:rPr>
        <w:t>переводит дисплей службы ВКС в камеру и готовится к ответу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20.</w:t>
      </w:r>
      <w:r>
        <w:rPr>
          <w:rtl w:val="0"/>
          <w:lang w:val="ru-RU"/>
        </w:rPr>
        <w:t>по окончании ответа покидает зал видео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конференции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</w:p>
    <w:p>
      <w:pPr>
        <w:pStyle w:val="Body Text"/>
        <w:ind w:firstLine="720"/>
        <w:jc w:val="both"/>
      </w:pPr>
      <w:r>
        <w:rPr>
          <w:color w:val="ff0000"/>
          <w:u w:color="ff0000"/>
          <w:rtl w:val="0"/>
          <w:lang w:val="ru-RU"/>
        </w:rPr>
        <w:t>Внимание</w:t>
      </w:r>
      <w:r>
        <w:rPr>
          <w:color w:val="ff0000"/>
          <w:u w:color="ff0000"/>
          <w:rtl w:val="0"/>
          <w:lang w:val="ru-RU"/>
        </w:rPr>
        <w:t>!</w:t>
      </w:r>
      <w:r>
        <w:rPr>
          <w:rtl w:val="0"/>
          <w:lang w:val="ru-RU"/>
        </w:rPr>
        <w:t xml:space="preserve"> СТУДЕНТ НЕ ИМЕЕТ ПРАВА ОТКРЫВАТЬ БИЛЕТ ДЛЯ СДАЧИ ЭКЗАМЕНА ОТДЕЛЬНОЙ ПРИЗЫВНОЙ КОМИССИЕЙ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ПО ПРОСЬБЕ КОМИССИИ СТУДЕНТ ЗАХОДИТ В АККАУНТ В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 xml:space="preserve"> И ОТКРЫВАЕТ СВОЙ БИЛЕТ НА ВИДЕО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При использовании </w:t>
      </w:r>
      <w:r>
        <w:rPr>
          <w:rtl w:val="0"/>
          <w:lang w:val="en-US"/>
        </w:rPr>
        <w:t>ZOOM</w:t>
      </w:r>
      <w:r>
        <w:rPr>
          <w:rtl w:val="0"/>
          <w:lang w:val="ru-RU"/>
        </w:rPr>
        <w:t xml:space="preserve"> экзаменатор должен разделить экзамен на </w:t>
      </w:r>
      <w:r>
        <w:rPr>
          <w:rtl w:val="0"/>
          <w:lang w:val="ru-RU"/>
        </w:rPr>
        <w:t>30-40-</w:t>
      </w:r>
      <w:r>
        <w:rPr>
          <w:rtl w:val="0"/>
          <w:lang w:val="ru-RU"/>
        </w:rPr>
        <w:t>минутные периоды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перезагрузить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 должен вовремя сдать экзамен за одну сессию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Запрещается начинать и заканчивать ответ на одном сеансе после повторного включения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Внимание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открывший свой билет по техническим причинам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отключение электричества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отключение интернета или низкая скорость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на экзамене будет находиться не более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минут в режиме онлайн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его ответ будет аннулирован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Экзамен переносится на другую дату по согласованию с департаментом по академическим вопросам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Видеозапись стирается только в конце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принимаются ответы всех экзаменаторов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  <w:rPr>
          <w:b w:val="1"/>
          <w:bCs w:val="1"/>
        </w:rPr>
      </w:pPr>
    </w:p>
    <w:p>
      <w:pPr>
        <w:pStyle w:val="Body Text"/>
        <w:ind w:firstLine="72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 ИТОГАМ СДАЧИ ЭКЗАМЕНА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экзаменационная комиссия и преподаватель аттестуют участников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выставляет баллы в итоговую ведомость в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Время выставления баллов в аттестационной ведомости за устный экзамен</w:t>
      </w:r>
      <w:r>
        <w:rPr>
          <w:rtl w:val="0"/>
          <w:lang w:val="ru-RU"/>
        </w:rPr>
        <w:t xml:space="preserve">-48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экзамен проводится по расписанию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студенты и преподаватель должны знать дату и время экзамена заранее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председатель экзаменационной комиссии и студенты предварительно общаются по видеосвязи до начала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председатель экзаменационной комиссии содержит видеозапись экзамена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в начале экзамена по расписанию студенты имеют доступ к билетам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созданным на их учетных записях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kaznu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kz</w:t>
      </w:r>
      <w:r>
        <w:rPr>
          <w:rtl w:val="0"/>
          <w:lang w:val="ru-RU"/>
        </w:rPr>
        <w:t>.....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приглашенный членами комиссии Студент удостоверяет свою личность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предъявляет свой билет в ИС </w:t>
      </w:r>
      <w:r>
        <w:rPr>
          <w:rtl w:val="0"/>
          <w:lang w:val="en-US"/>
        </w:rPr>
        <w:t>UNIVER</w:t>
      </w:r>
      <w:r>
        <w:rPr>
          <w:rtl w:val="0"/>
          <w:lang w:val="ru-RU"/>
        </w:rPr>
        <w:t xml:space="preserve"> и после подготовки к определенному преподавателем или комиссией периоду времени отвечает на вопросы билета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8.</w:t>
      </w:r>
      <w:r>
        <w:rPr>
          <w:rtl w:val="0"/>
          <w:lang w:val="ru-RU"/>
        </w:rPr>
        <w:t xml:space="preserve">во время ответа студента другие члены группы могут перейти в режим ожидания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камеры должны быть отключены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удалены из службы ВКС</w:t>
      </w:r>
      <w:r>
        <w:rPr>
          <w:rtl w:val="0"/>
          <w:lang w:val="ru-RU"/>
        </w:rPr>
        <w:t>).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9.</w:t>
      </w:r>
      <w:r>
        <w:rPr>
          <w:rtl w:val="0"/>
          <w:lang w:val="ru-RU"/>
        </w:rPr>
        <w:t>после принятия комиссией ответа студента он может выйти из зала видеоконференции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видеозапись стирается только в конце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принимаются ответы всех экзаменаторов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11.</w:t>
      </w:r>
      <w:r>
        <w:rPr>
          <w:rtl w:val="0"/>
          <w:lang w:val="ru-RU"/>
        </w:rPr>
        <w:t>баллы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набранные студентами в течение </w:t>
      </w:r>
      <w:r>
        <w:rPr>
          <w:rtl w:val="0"/>
          <w:lang w:val="ru-RU"/>
        </w:rPr>
        <w:t xml:space="preserve">48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заносятся в аттестационную ведомость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</w:p>
    <w:p>
      <w:pPr>
        <w:pStyle w:val="heading 1"/>
        <w:ind w:left="0" w:firstLine="720"/>
        <w:jc w:val="both"/>
      </w:pPr>
      <w:r>
        <w:rPr>
          <w:rtl w:val="0"/>
          <w:lang w:val="ru-RU"/>
        </w:rPr>
        <w:t>Оценочная политика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Критериальное оценивание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оценка результатов обучения в соответствии с дескрипторами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проверка сформированности компетенций на промежуточном контроле 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экзаменах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Суммативное оценивание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оценка активности работы в аудитории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вебинаре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оценка выполненного задания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Итоговая оценка по дисциплине рассчитывается по формуле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</w:pPr>
      <w:r>
        <w:rPr>
          <w:u w:val="single"/>
          <w:rtl w:val="0"/>
          <w:lang w:val="ru-RU"/>
        </w:rPr>
        <w:t>(</w:t>
      </w:r>
      <w:r>
        <w:rPr>
          <w:u w:val="single"/>
          <w:rtl w:val="0"/>
          <w:lang w:val="ru-RU"/>
        </w:rPr>
        <w:t>ПК</w:t>
      </w:r>
      <w:r>
        <w:rPr>
          <w:u w:val="single"/>
          <w:rtl w:val="0"/>
          <w:lang w:val="ru-RU"/>
        </w:rPr>
        <w:t>1+</w:t>
      </w:r>
      <w:r>
        <w:rPr>
          <w:u w:val="single"/>
          <w:rtl w:val="0"/>
          <w:lang w:val="ru-RU"/>
        </w:rPr>
        <w:t>МТ</w:t>
      </w:r>
      <w:r>
        <w:rPr>
          <w:u w:val="single"/>
          <w:rtl w:val="0"/>
          <w:lang w:val="ru-RU"/>
        </w:rPr>
        <w:t>+</w:t>
      </w:r>
      <w:r>
        <w:rPr>
          <w:u w:val="single"/>
          <w:rtl w:val="0"/>
          <w:lang w:val="ru-RU"/>
        </w:rPr>
        <w:t>ПК</w:t>
      </w:r>
      <w:r>
        <w:rPr>
          <w:u w:val="single"/>
          <w:rtl w:val="0"/>
          <w:lang w:val="ru-RU"/>
        </w:rPr>
        <w:t>2)/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×</w:t>
      </w:r>
      <w:r>
        <w:rPr>
          <w:rtl w:val="0"/>
          <w:lang w:val="ru-RU"/>
        </w:rPr>
        <w:t>0,6+</w:t>
      </w:r>
      <w:r>
        <w:rPr>
          <w:rtl w:val="0"/>
          <w:lang w:val="ru-RU"/>
        </w:rPr>
        <w:t>ОО×</w:t>
      </w:r>
      <w:r>
        <w:rPr>
          <w:rtl w:val="0"/>
          <w:lang w:val="ru-RU"/>
        </w:rPr>
        <w:t xml:space="preserve">0,4 </w:t>
      </w:r>
      <w:r>
        <w:rPr>
          <w:rtl w:val="0"/>
          <w:lang w:val="ru-RU"/>
        </w:rPr>
        <w:t>где ПК – промежуточный контроль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промежуточный экзамен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итоговый контроль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экзамен</w:t>
      </w:r>
      <w:r>
        <w:rPr>
          <w:rtl w:val="0"/>
          <w:lang w:val="ru-RU"/>
        </w:rPr>
        <w:t>).</w:t>
      </w:r>
    </w:p>
    <w:p>
      <w:pPr>
        <w:pStyle w:val="Body Text"/>
        <w:ind w:firstLine="720"/>
        <w:jc w:val="both"/>
      </w:pPr>
    </w:p>
    <w:tbl>
      <w:tblPr>
        <w:tblW w:w="9717" w:type="dxa"/>
        <w:jc w:val="left"/>
        <w:tblInd w:w="4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7"/>
        <w:gridCol w:w="2511"/>
        <w:gridCol w:w="2297"/>
        <w:gridCol w:w="2852"/>
      </w:tblGrid>
      <w:tr>
        <w:tblPrEx>
          <w:shd w:val="clear" w:color="auto" w:fill="ced7e7"/>
        </w:tblPrEx>
        <w:trPr>
          <w:trHeight w:val="129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58"/>
              </w:tabs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Оценка</w:t>
              <w:tab/>
            </w:r>
            <w:r>
              <w:rPr>
                <w:spacing w:val="-9"/>
                <w:sz w:val="28"/>
                <w:szCs w:val="28"/>
                <w:rtl w:val="0"/>
                <w:lang w:val="ru-RU"/>
              </w:rPr>
              <w:t xml:space="preserve">по </w:t>
            </w:r>
            <w:r>
              <w:rPr>
                <w:sz w:val="28"/>
                <w:szCs w:val="28"/>
                <w:rtl w:val="0"/>
                <w:lang w:val="ru-RU"/>
              </w:rPr>
              <w:t>буквенной</w:t>
            </w:r>
          </w:p>
          <w:p>
            <w:pPr>
              <w:pStyle w:val="Table Paragraph"/>
              <w:bidi w:val="0"/>
              <w:spacing w:line="240" w:lineRule="auto"/>
              <w:ind w:left="0" w:right="0" w:firstLine="72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системе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Цивровой эквивалент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352"/>
              </w:tabs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Баллы</w:t>
              <w:tab/>
            </w:r>
            <w:r>
              <w:rPr>
                <w:spacing w:val="-4"/>
                <w:sz w:val="28"/>
                <w:szCs w:val="28"/>
                <w:rtl w:val="0"/>
                <w:lang w:val="ru-RU"/>
              </w:rPr>
              <w:t>(%-</w:t>
            </w:r>
            <w:r>
              <w:rPr>
                <w:spacing w:val="-4"/>
                <w:sz w:val="28"/>
                <w:szCs w:val="28"/>
                <w:rtl w:val="0"/>
                <w:lang w:val="ru-RU"/>
              </w:rPr>
              <w:t xml:space="preserve">ное </w:t>
            </w:r>
            <w:r>
              <w:rPr>
                <w:sz w:val="28"/>
                <w:szCs w:val="28"/>
                <w:rtl w:val="0"/>
                <w:lang w:val="ru-RU"/>
              </w:rPr>
              <w:t>содержание</w:t>
            </w:r>
          </w:p>
        </w:tc>
        <w:tc>
          <w:tcPr>
            <w:tcW w:type="dxa" w:w="2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453"/>
              </w:tabs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Оценка</w:t>
              <w:tab/>
              <w:t>по</w:t>
            </w:r>
          </w:p>
          <w:p>
            <w:pPr>
              <w:pStyle w:val="Table Paragraph"/>
              <w:bidi w:val="0"/>
              <w:spacing w:line="240" w:lineRule="auto"/>
              <w:ind w:left="0" w:right="0" w:firstLine="72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традиционной системе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4,0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95-100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Отлично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6,67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90-94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rtl w:val="0"/>
                <w:lang w:val="ru-RU"/>
              </w:rPr>
              <w:t>+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3,33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85-89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  <w:rPr>
                <w:sz w:val="27"/>
                <w:szCs w:val="27"/>
                <w:lang w:val="ru-RU"/>
              </w:rPr>
            </w:pPr>
          </w:p>
          <w:p>
            <w:pPr>
              <w:pStyle w:val="Table Paragraph"/>
              <w:bidi w:val="0"/>
              <w:spacing w:line="240" w:lineRule="auto"/>
              <w:ind w:left="0" w:right="0" w:firstLine="72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Хорошо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В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3,0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80-84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2,67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75-79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41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rtl w:val="0"/>
                <w:lang w:val="ru-RU"/>
              </w:rPr>
              <w:t>+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2,33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70-74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С</w:t>
            </w:r>
          </w:p>
        </w:tc>
        <w:tc>
          <w:tcPr>
            <w:tcW w:type="dxa" w:w="251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2,0</w:t>
            </w:r>
          </w:p>
        </w:tc>
        <w:tc>
          <w:tcPr>
            <w:tcW w:type="dxa" w:w="229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65-69</w:t>
            </w:r>
          </w:p>
        </w:tc>
        <w:tc>
          <w:tcPr>
            <w:tcW w:type="dxa" w:w="2852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Удовлетворительно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1,67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60-64</w:t>
            </w:r>
          </w:p>
        </w:tc>
        <w:tc>
          <w:tcPr>
            <w:tcW w:type="dxa" w:w="2852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D+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1,33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55-59</w:t>
            </w:r>
          </w:p>
        </w:tc>
        <w:tc>
          <w:tcPr>
            <w:tcW w:type="dxa" w:w="2852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D-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1,0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50-54</w:t>
            </w:r>
          </w:p>
        </w:tc>
        <w:tc>
          <w:tcPr>
            <w:tcW w:type="dxa" w:w="2852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FX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0,5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25-49</w:t>
            </w:r>
          </w:p>
        </w:tc>
        <w:tc>
          <w:tcPr>
            <w:tcW w:type="dxa" w:w="28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Неудовлетворительно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F</w:t>
            </w:r>
          </w:p>
        </w:tc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0</w:t>
            </w:r>
          </w:p>
        </w:tc>
        <w:tc>
          <w:tcPr>
            <w:tcW w:type="dxa" w:w="2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0" w:firstLine="72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0-24</w:t>
            </w:r>
          </w:p>
        </w:tc>
        <w:tc>
          <w:tcPr>
            <w:tcW w:type="dxa" w:w="28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 Text"/>
        <w:ind w:left="335" w:hanging="335"/>
      </w:pPr>
    </w:p>
    <w:p>
      <w:pPr>
        <w:pStyle w:val="Body Text"/>
        <w:ind w:left="227" w:hanging="227"/>
      </w:pPr>
    </w:p>
    <w:p>
      <w:pPr>
        <w:pStyle w:val="Body Text"/>
        <w:ind w:left="119" w:hanging="119"/>
        <w:jc w:val="both"/>
      </w:pPr>
    </w:p>
    <w:p>
      <w:pPr>
        <w:pStyle w:val="Body Text"/>
        <w:ind w:firstLine="720"/>
        <w:jc w:val="both"/>
        <w:rPr>
          <w:sz w:val="27"/>
          <w:szCs w:val="27"/>
        </w:rPr>
      </w:pPr>
    </w:p>
    <w:p>
      <w:pPr>
        <w:pStyle w:val="heading 1"/>
        <w:ind w:left="0" w:firstLine="720"/>
        <w:jc w:val="both"/>
      </w:pPr>
      <w:r>
        <w:rPr>
          <w:rtl w:val="0"/>
          <w:lang w:val="ru-RU"/>
        </w:rPr>
        <w:t xml:space="preserve">Прокурорский надзор РК </w:t>
      </w:r>
      <w:r>
        <w:rPr>
          <w:rtl w:val="0"/>
          <w:lang w:val="ru-RU"/>
        </w:rPr>
        <w:t xml:space="preserve">- 3 </w:t>
      </w:r>
      <w:r>
        <w:rPr>
          <w:rtl w:val="0"/>
          <w:lang w:val="ru-RU"/>
        </w:rPr>
        <w:t>кредита</w:t>
      </w:r>
    </w:p>
    <w:p>
      <w:pPr>
        <w:pStyle w:val="Normal.0"/>
        <w:ind w:firstLine="72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Темы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охватывающие экзаменационные вопросы</w:t>
      </w:r>
    </w:p>
    <w:p>
      <w:pPr>
        <w:pStyle w:val="Body Text"/>
        <w:ind w:firstLine="720"/>
        <w:jc w:val="both"/>
        <w:rPr>
          <w:b w:val="1"/>
          <w:bCs w:val="1"/>
          <w:sz w:val="27"/>
          <w:szCs w:val="27"/>
        </w:rPr>
      </w:pP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Проблемы прокурорского надзора за оперативно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розыскной деятельностью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предварительным следствием и дознанием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Правовая политика в сфере прокурорского надзора в современном Казахстане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Принципы организации и деятельности органов прокуратуры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4.</w:t>
      </w:r>
      <w:r>
        <w:rPr>
          <w:rtl w:val="0"/>
          <w:lang w:val="ru-RU"/>
        </w:rPr>
        <w:t>Функции и содержание деятельности органов прокуратуры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Отрасли прокурорского надзора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Система и структура органов прокуратуры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Правовые акты прокуратуры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Акты прокурорского надзора как основные средства реагирования на нарушения законности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7.</w:t>
      </w:r>
      <w:r>
        <w:rPr>
          <w:rtl w:val="0"/>
          <w:lang w:val="ru-RU"/>
        </w:rPr>
        <w:t>Правовой статус прокурора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8.</w:t>
      </w:r>
      <w:r>
        <w:rPr>
          <w:rtl w:val="0"/>
          <w:lang w:val="ru-RU"/>
        </w:rPr>
        <w:t>Проблемы надзора за законностью регистрации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рассмотрения и разрешения заявлений и сообщений о преступлениях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Проблемы осуществления надзора за законностью проведения негласных следственных действий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Надзор за соблюдением законности применения мер пресечения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11.</w:t>
      </w:r>
      <w:r>
        <w:rPr>
          <w:rtl w:val="0"/>
          <w:lang w:val="ru-RU"/>
        </w:rPr>
        <w:t>Надзор за соблюдением законности применения иных мер процессуального принуждения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12.</w:t>
      </w:r>
      <w:r>
        <w:rPr>
          <w:rtl w:val="0"/>
          <w:lang w:val="ru-RU"/>
        </w:rPr>
        <w:t>Ходатайства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Обжалование действий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бездействия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решений государственных органов и должностных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производство по уголовному делу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13.</w:t>
      </w:r>
      <w:r>
        <w:rPr>
          <w:rtl w:val="0"/>
          <w:lang w:val="ru-RU"/>
        </w:rPr>
        <w:t>Проблемы обеспечения законности принимаемых процессуальных решений и проводимых мероприятий по окончании досудебного следствия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14.</w:t>
      </w:r>
      <w:r>
        <w:rPr>
          <w:rtl w:val="0"/>
          <w:lang w:val="ru-RU"/>
        </w:rPr>
        <w:t>Проблемы обеспечения законности при заключении процессуального соглашения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 xml:space="preserve">Тема </w:t>
      </w:r>
      <w:r>
        <w:rPr>
          <w:rtl w:val="0"/>
          <w:lang w:val="ru-RU"/>
        </w:rPr>
        <w:t>15.</w:t>
      </w:r>
      <w:r>
        <w:rPr>
          <w:rtl w:val="0"/>
          <w:lang w:val="ru-RU"/>
        </w:rPr>
        <w:t>Полномочия государственного обвинителя в суде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Реализация полномочий государственного обвинителя в суде</w:t>
      </w:r>
      <w:r>
        <w:rPr>
          <w:rtl w:val="0"/>
          <w:lang w:val="ru-RU"/>
        </w:rPr>
        <w:t>.</w:t>
      </w:r>
    </w:p>
    <w:p>
      <w:pPr>
        <w:pStyle w:val="Body Text"/>
        <w:ind w:firstLine="720"/>
        <w:jc w:val="both"/>
      </w:pPr>
    </w:p>
    <w:p>
      <w:pPr>
        <w:pStyle w:val="heading 1"/>
        <w:ind w:left="0" w:firstLine="720"/>
        <w:jc w:val="both"/>
      </w:pPr>
      <w:r>
        <w:rPr>
          <w:rtl w:val="0"/>
          <w:lang w:val="ru-RU"/>
        </w:rPr>
        <w:t>Список использованной литературы</w:t>
      </w:r>
      <w:r>
        <w:rPr>
          <w:rtl w:val="0"/>
          <w:lang w:val="ru-RU"/>
        </w:rPr>
        <w:t>:</w:t>
      </w:r>
    </w:p>
    <w:p>
      <w:pPr>
        <w:pStyle w:val="Body Text"/>
        <w:ind w:firstLine="720"/>
        <w:jc w:val="both"/>
        <w:rPr>
          <w:b w:val="1"/>
          <w:bCs w:val="1"/>
          <w:sz w:val="27"/>
          <w:szCs w:val="27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Конституция Республики Казахстан от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 xml:space="preserve">августа </w:t>
      </w:r>
      <w:r>
        <w:rPr>
          <w:sz w:val="28"/>
          <w:szCs w:val="28"/>
          <w:rtl w:val="0"/>
          <w:lang w:val="ru-RU"/>
        </w:rPr>
        <w:t xml:space="preserve">1995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 изм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доп</w:t>
      </w:r>
      <w:r>
        <w:rPr>
          <w:sz w:val="28"/>
          <w:szCs w:val="28"/>
          <w:rtl w:val="0"/>
          <w:lang w:val="ru-RU"/>
        </w:rPr>
        <w:t xml:space="preserve">. -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Юрист</w:t>
      </w:r>
      <w:r>
        <w:rPr>
          <w:sz w:val="28"/>
          <w:szCs w:val="28"/>
          <w:rtl w:val="0"/>
          <w:lang w:val="ru-RU"/>
        </w:rPr>
        <w:t>, 2018. - 45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Уголовно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процессуальный кодекс Республики Казахстан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ЗРК № </w:t>
      </w:r>
      <w:r>
        <w:rPr>
          <w:sz w:val="28"/>
          <w:szCs w:val="28"/>
          <w:rtl w:val="0"/>
          <w:lang w:val="ru-RU"/>
        </w:rPr>
        <w:t xml:space="preserve">248-V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 изм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доп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сост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 </w:t>
      </w:r>
      <w:r>
        <w:rPr>
          <w:sz w:val="28"/>
          <w:szCs w:val="28"/>
          <w:rtl w:val="0"/>
          <w:lang w:val="ru-RU"/>
        </w:rPr>
        <w:t xml:space="preserve">10.11.2018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 // 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ru-RU"/>
        </w:rPr>
        <w:t xml:space="preserve">] 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"http://www.zakon.kz/"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ru-RU"/>
        </w:rPr>
        <w:t>www.zakon.kz,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ru-RU"/>
        </w:rPr>
        <w:t>2018.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«О прокуратуре»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ЗРК № </w:t>
      </w:r>
      <w:r>
        <w:rPr>
          <w:sz w:val="28"/>
          <w:szCs w:val="28"/>
          <w:rtl w:val="0"/>
          <w:lang w:val="ru-RU"/>
        </w:rPr>
        <w:t xml:space="preserve">81-VI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 xml:space="preserve">июня </w:t>
      </w:r>
      <w:r>
        <w:rPr>
          <w:sz w:val="28"/>
          <w:szCs w:val="28"/>
          <w:rtl w:val="0"/>
          <w:lang w:val="ru-RU"/>
        </w:rPr>
        <w:t xml:space="preserve">2017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 изм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21.10.2018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 // 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ru-RU"/>
        </w:rPr>
        <w:t xml:space="preserve">] 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"http://www.zakon.kz/"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ru-RU"/>
        </w:rPr>
        <w:t>www.zakon.kz,</w:t>
      </w:r>
      <w:r>
        <w:rPr>
          <w:spacing w:val="-9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ru-RU"/>
        </w:rPr>
        <w:t>2018.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«Об оперативно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розыскной деятельности»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ЗРК № </w:t>
      </w:r>
      <w:r>
        <w:rPr>
          <w:sz w:val="28"/>
          <w:szCs w:val="28"/>
          <w:rtl w:val="0"/>
          <w:lang w:val="ru-RU"/>
        </w:rPr>
        <w:t xml:space="preserve">154-XIII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15 </w:t>
      </w:r>
      <w:r>
        <w:rPr>
          <w:sz w:val="28"/>
          <w:szCs w:val="28"/>
          <w:rtl w:val="0"/>
          <w:lang w:val="ru-RU"/>
        </w:rPr>
        <w:t xml:space="preserve">сентября </w:t>
      </w:r>
      <w:r>
        <w:rPr>
          <w:sz w:val="28"/>
          <w:szCs w:val="28"/>
          <w:rtl w:val="0"/>
          <w:lang w:val="ru-RU"/>
        </w:rPr>
        <w:t xml:space="preserve">1994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с изм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доп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сост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 </w:t>
      </w:r>
      <w:r>
        <w:rPr>
          <w:sz w:val="28"/>
          <w:szCs w:val="28"/>
          <w:rtl w:val="0"/>
          <w:lang w:val="ru-RU"/>
        </w:rPr>
        <w:t xml:space="preserve">21.10.2018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 // 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ru-RU"/>
        </w:rPr>
        <w:t xml:space="preserve">] 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"http://www.zakon.kz./"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ru-RU"/>
        </w:rPr>
        <w:t>www.zakon.kz.,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ru-RU"/>
        </w:rPr>
        <w:t>2018.</w:t>
      </w:r>
    </w:p>
    <w:p>
      <w:pPr>
        <w:pStyle w:val="Body Text"/>
        <w:ind w:firstLine="720"/>
        <w:jc w:val="both"/>
      </w:pPr>
      <w:r>
        <w:rPr>
          <w:rtl w:val="0"/>
          <w:lang w:val="ru-RU"/>
        </w:rPr>
        <w:t>Инструкция по организации надзора за законностью досудебной стадии уголовного процесса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приказом Генерального Прокурора Республики Казахстан №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2015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// [</w:t>
      </w:r>
      <w:r>
        <w:rPr>
          <w:rtl w:val="0"/>
          <w:lang w:val="ru-RU"/>
        </w:rPr>
        <w:t>Электронный ресурс</w:t>
      </w:r>
      <w:r>
        <w:rPr>
          <w:rtl w:val="0"/>
          <w:lang w:val="ru-RU"/>
        </w:rPr>
        <w:t xml:space="preserve">] </w:t>
      </w:r>
      <w:r>
        <w:rPr/>
        <w:fldChar w:fldCharType="begin" w:fldLock="0"/>
      </w:r>
      <w:r>
        <w:instrText xml:space="preserve"> HYPERLINK "http://www.zakon.kz/"</w:instrText>
      </w:r>
      <w:r>
        <w:rPr/>
        <w:fldChar w:fldCharType="separate" w:fldLock="0"/>
      </w:r>
      <w:r>
        <w:rPr>
          <w:rtl w:val="0"/>
          <w:lang w:val="ru-RU"/>
        </w:rPr>
        <w:t>www.zakon.kz,</w:t>
      </w:r>
      <w:r>
        <w:rPr/>
        <w:fldChar w:fldCharType="end" w:fldLock="0"/>
      </w:r>
      <w:r>
        <w:rPr>
          <w:rtl w:val="0"/>
          <w:lang w:val="ru-RU"/>
        </w:rPr>
        <w:t xml:space="preserve"> 2018.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Инструкция по организации надзора процессуальными прокурорами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Утв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приказом Генерального прокурора Республики Казахстан №</w:t>
      </w:r>
      <w:r>
        <w:rPr>
          <w:sz w:val="28"/>
          <w:szCs w:val="28"/>
          <w:rtl w:val="0"/>
          <w:lang w:val="ru-RU"/>
        </w:rPr>
        <w:t xml:space="preserve">163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29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 xml:space="preserve">2014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// 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ru-RU"/>
        </w:rPr>
        <w:t xml:space="preserve">] </w:t>
      </w:r>
      <w:r>
        <w:rPr>
          <w:sz w:val="28"/>
          <w:szCs w:val="28"/>
        </w:rPr>
        <w:fldChar w:fldCharType="begin" w:fldLock="0"/>
      </w:r>
      <w:r>
        <w:rPr>
          <w:sz w:val="28"/>
          <w:szCs w:val="28"/>
        </w:rPr>
        <w:instrText xml:space="preserve"> HYPERLINK "http://www.zakon.kz./"</w:instrText>
      </w:r>
      <w:r>
        <w:rPr>
          <w:sz w:val="28"/>
          <w:szCs w:val="28"/>
        </w:rPr>
        <w:fldChar w:fldCharType="separate" w:fldLock="0"/>
      </w:r>
      <w:r>
        <w:rPr>
          <w:sz w:val="28"/>
          <w:szCs w:val="28"/>
          <w:rtl w:val="0"/>
          <w:lang w:val="ru-RU"/>
        </w:rPr>
        <w:t>www.zakon.kz.,</w:t>
      </w:r>
      <w:r>
        <w:rPr>
          <w:spacing w:val="-1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  <w:lang w:val="ru-RU"/>
        </w:rPr>
        <w:t>2017.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Амирханов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Негласные следственные действия в уголовном процессе Республики Казахстан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проблемы теории и практики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автореф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 соискание степени доктора философии </w:t>
      </w:r>
      <w:r>
        <w:rPr>
          <w:sz w:val="28"/>
          <w:szCs w:val="28"/>
          <w:rtl w:val="0"/>
          <w:lang w:val="ru-RU"/>
        </w:rPr>
        <w:t xml:space="preserve">(PhD).- </w:t>
      </w:r>
      <w:r>
        <w:rPr>
          <w:sz w:val="28"/>
          <w:szCs w:val="28"/>
          <w:rtl w:val="0"/>
          <w:lang w:val="ru-RU"/>
        </w:rPr>
        <w:t>Алматы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2018.</w:t>
      </w:r>
    </w:p>
    <w:sectPr>
      <w:headerReference w:type="default" r:id="rId7"/>
      <w:pgSz w:w="11920" w:h="16840" w:orient="portrait"/>
      <w:pgMar w:top="1040" w:right="48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074"/>
        </w:tabs>
        <w:ind w:left="35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74"/>
          <w:tab w:val="num" w:pos="1794"/>
        </w:tabs>
        <w:ind w:left="107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74"/>
          <w:tab w:val="num" w:pos="2514"/>
        </w:tabs>
        <w:ind w:left="179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74"/>
          <w:tab w:val="num" w:pos="3234"/>
        </w:tabs>
        <w:ind w:left="251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74"/>
          <w:tab w:val="num" w:pos="3954"/>
        </w:tabs>
        <w:ind w:left="323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74"/>
          <w:tab w:val="num" w:pos="4674"/>
        </w:tabs>
        <w:ind w:left="395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74"/>
          <w:tab w:val="num" w:pos="5394"/>
        </w:tabs>
        <w:ind w:left="467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74"/>
          <w:tab w:val="num" w:pos="6114"/>
        </w:tabs>
        <w:ind w:left="539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74"/>
          <w:tab w:val="num" w:pos="6834"/>
        </w:tabs>
        <w:ind w:left="611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074"/>
        </w:tabs>
        <w:ind w:left="35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74"/>
          <w:tab w:val="num" w:pos="1794"/>
        </w:tabs>
        <w:ind w:left="107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74"/>
          <w:tab w:val="num" w:pos="2514"/>
        </w:tabs>
        <w:ind w:left="179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74"/>
          <w:tab w:val="num" w:pos="3234"/>
        </w:tabs>
        <w:ind w:left="251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74"/>
          <w:tab w:val="num" w:pos="3954"/>
        </w:tabs>
        <w:ind w:left="323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74"/>
          <w:tab w:val="num" w:pos="4674"/>
        </w:tabs>
        <w:ind w:left="395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74"/>
          <w:tab w:val="num" w:pos="5394"/>
        </w:tabs>
        <w:ind w:left="467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74"/>
          <w:tab w:val="num" w:pos="6114"/>
        </w:tabs>
        <w:ind w:left="539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74"/>
          <w:tab w:val="num" w:pos="6834"/>
        </w:tabs>
        <w:ind w:left="6114" w:firstLine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15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01" w:lineRule="exact"/>
      <w:ind w:left="10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22" w:right="0" w:firstLine="566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